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747" w:rsidRDefault="000E2A88" w:rsidP="002171B1">
      <w:pPr>
        <w:jc w:val="center"/>
        <w:rPr>
          <w:rStyle w:val="a7"/>
          <w:rFonts w:ascii="宋体" w:eastAsia="宋体" w:hAnsi="宋体"/>
          <w:color w:val="333333"/>
          <w:sz w:val="28"/>
          <w:szCs w:val="28"/>
        </w:rPr>
      </w:pPr>
      <w:r w:rsidRPr="000E2A88">
        <w:rPr>
          <w:rStyle w:val="a7"/>
          <w:rFonts w:ascii="宋体" w:eastAsia="宋体" w:hAnsi="宋体"/>
          <w:color w:val="333333"/>
          <w:sz w:val="28"/>
          <w:szCs w:val="28"/>
        </w:rPr>
        <w:t>Incites</w:t>
      </w:r>
      <w:r w:rsidR="002171B1" w:rsidRPr="002171B1">
        <w:rPr>
          <w:rStyle w:val="a7"/>
          <w:rFonts w:ascii="宋体" w:eastAsia="宋体" w:hAnsi="宋体"/>
          <w:color w:val="333333"/>
          <w:sz w:val="28"/>
          <w:szCs w:val="28"/>
        </w:rPr>
        <w:t>数据库单一来源方式购置征求意见公示</w:t>
      </w:r>
    </w:p>
    <w:p w:rsidR="002171B1" w:rsidRDefault="002171B1" w:rsidP="002171B1">
      <w:pPr>
        <w:jc w:val="center"/>
        <w:rPr>
          <w:rStyle w:val="a7"/>
          <w:rFonts w:ascii="宋体" w:eastAsia="宋体" w:hAnsi="宋体"/>
          <w:color w:val="333333"/>
          <w:sz w:val="28"/>
          <w:szCs w:val="28"/>
        </w:rPr>
      </w:pPr>
    </w:p>
    <w:p w:rsidR="002171B1" w:rsidRDefault="002171B1" w:rsidP="002171B1">
      <w:pPr>
        <w:spacing w:line="360" w:lineRule="auto"/>
        <w:rPr>
          <w:rStyle w:val="a7"/>
          <w:rFonts w:ascii="宋体" w:eastAsia="宋体" w:hAnsi="宋体"/>
          <w:color w:val="333333"/>
          <w:sz w:val="24"/>
          <w:szCs w:val="24"/>
        </w:rPr>
      </w:pPr>
      <w:r w:rsidRPr="0052234F">
        <w:rPr>
          <w:rStyle w:val="a7"/>
          <w:rFonts w:ascii="宋体" w:eastAsia="宋体" w:hAnsi="宋体" w:hint="eastAsia"/>
          <w:color w:val="333333"/>
          <w:sz w:val="24"/>
          <w:szCs w:val="24"/>
        </w:rPr>
        <w:t>单一来源方式采购的原因或理由：</w:t>
      </w:r>
    </w:p>
    <w:p w:rsidR="008C4C54" w:rsidRPr="008C4C54" w:rsidRDefault="008C4C54" w:rsidP="002171B1">
      <w:pPr>
        <w:spacing w:line="360" w:lineRule="auto"/>
        <w:rPr>
          <w:rFonts w:cs="Times New Roman"/>
          <w:b/>
          <w:bCs/>
          <w:szCs w:val="21"/>
        </w:rPr>
      </w:pPr>
    </w:p>
    <w:p w:rsidR="00037678" w:rsidRDefault="00037678" w:rsidP="008C4C54">
      <w:pPr>
        <w:snapToGrid w:val="0"/>
        <w:spacing w:line="360" w:lineRule="auto"/>
        <w:ind w:firstLineChars="200" w:firstLine="420"/>
        <w:rPr>
          <w:rFonts w:ascii="宋体" w:eastAsia="宋体" w:hAnsi="宋体" w:cs="Times New Roman"/>
          <w:szCs w:val="21"/>
        </w:rPr>
      </w:pPr>
      <w:r w:rsidRPr="00037678">
        <w:rPr>
          <w:rFonts w:ascii="宋体" w:eastAsia="宋体" w:hAnsi="宋体" w:cs="Times New Roman" w:hint="eastAsia"/>
          <w:szCs w:val="21"/>
        </w:rPr>
        <w:t>中国石油大学（华东）图书馆为全校师生提供各种文献信息资源，数字型文献资源已经成为教学科研不可缺少的必备资源。</w:t>
      </w:r>
    </w:p>
    <w:p w:rsidR="00037678" w:rsidRPr="00037678" w:rsidRDefault="003F71F1" w:rsidP="00E90E61">
      <w:pPr>
        <w:snapToGrid w:val="0"/>
        <w:spacing w:line="360" w:lineRule="auto"/>
        <w:ind w:firstLineChars="200" w:firstLine="420"/>
        <w:rPr>
          <w:rFonts w:ascii="宋体" w:eastAsia="宋体" w:hAnsi="宋体" w:cs="Times New Roman"/>
          <w:szCs w:val="21"/>
        </w:rPr>
      </w:pPr>
      <w:r w:rsidRPr="00BB2752">
        <w:rPr>
          <w:rFonts w:ascii="宋体" w:eastAsia="宋体" w:hAnsi="宋体" w:cs="Times New Roman" w:hint="eastAsia"/>
          <w:szCs w:val="21"/>
        </w:rPr>
        <w:t>据调研，</w:t>
      </w:r>
      <w:r w:rsidR="000E2A88" w:rsidRPr="00E90E61">
        <w:rPr>
          <w:rFonts w:ascii="宋体" w:eastAsia="宋体" w:hAnsi="宋体" w:cs="Times New Roman"/>
          <w:szCs w:val="21"/>
        </w:rPr>
        <w:t>InCites 是</w:t>
      </w:r>
      <w:r w:rsidR="000E2A88" w:rsidRPr="00E90E61">
        <w:rPr>
          <w:rFonts w:ascii="宋体" w:eastAsia="宋体" w:hAnsi="宋体" w:cs="Times New Roman" w:hint="eastAsia"/>
          <w:szCs w:val="21"/>
        </w:rPr>
        <w:t>科睿唯安在汇集和分析Web</w:t>
      </w:r>
      <w:r w:rsidR="000E2A88" w:rsidRPr="00E90E61">
        <w:rPr>
          <w:rFonts w:ascii="宋体" w:eastAsia="宋体" w:hAnsi="宋体" w:cs="Times New Roman"/>
          <w:szCs w:val="21"/>
        </w:rPr>
        <w:t xml:space="preserve"> </w:t>
      </w:r>
      <w:r w:rsidR="000E2A88" w:rsidRPr="00E90E61">
        <w:rPr>
          <w:rFonts w:ascii="宋体" w:eastAsia="宋体" w:hAnsi="宋体" w:cs="Times New Roman" w:hint="eastAsia"/>
          <w:szCs w:val="21"/>
        </w:rPr>
        <w:t>of</w:t>
      </w:r>
      <w:r w:rsidR="000E2A88" w:rsidRPr="00E90E61">
        <w:rPr>
          <w:rFonts w:ascii="宋体" w:eastAsia="宋体" w:hAnsi="宋体" w:cs="Times New Roman"/>
          <w:szCs w:val="21"/>
        </w:rPr>
        <w:t xml:space="preserve"> </w:t>
      </w:r>
      <w:r w:rsidR="000E2A88" w:rsidRPr="00E90E61">
        <w:rPr>
          <w:rFonts w:ascii="宋体" w:eastAsia="宋体" w:hAnsi="宋体" w:cs="Times New Roman" w:hint="eastAsia"/>
          <w:szCs w:val="21"/>
        </w:rPr>
        <w:t>Science核心合集引文数据</w:t>
      </w:r>
      <w:r w:rsidR="000E2A88" w:rsidRPr="00E90E61">
        <w:rPr>
          <w:rFonts w:ascii="宋体" w:eastAsia="宋体" w:hAnsi="宋体" w:cs="Times New Roman"/>
          <w:szCs w:val="21"/>
        </w:rPr>
        <w:t>的基础上建立起来的科研评价</w:t>
      </w:r>
      <w:r w:rsidR="000E2A88" w:rsidRPr="00E90E61">
        <w:rPr>
          <w:rFonts w:ascii="宋体" w:eastAsia="宋体" w:hAnsi="宋体" w:cs="Times New Roman" w:hint="eastAsia"/>
          <w:szCs w:val="21"/>
        </w:rPr>
        <w:t>分析</w:t>
      </w:r>
      <w:r w:rsidR="000E2A88" w:rsidRPr="00E90E61">
        <w:rPr>
          <w:rFonts w:ascii="宋体" w:eastAsia="宋体" w:hAnsi="宋体" w:cs="Times New Roman"/>
          <w:szCs w:val="21"/>
        </w:rPr>
        <w:t>工具，综合了各种计量指标和</w:t>
      </w:r>
      <w:r w:rsidR="006B71AD" w:rsidRPr="00E90E61">
        <w:rPr>
          <w:rFonts w:ascii="宋体" w:eastAsia="宋体" w:hAnsi="宋体" w:cs="Times New Roman"/>
          <w:szCs w:val="21"/>
        </w:rPr>
        <w:t>1980</w:t>
      </w:r>
      <w:r w:rsidR="000E2A88" w:rsidRPr="00E90E61">
        <w:rPr>
          <w:rFonts w:ascii="宋体" w:eastAsia="宋体" w:hAnsi="宋体" w:cs="Times New Roman"/>
          <w:szCs w:val="21"/>
        </w:rPr>
        <w:t>年</w:t>
      </w:r>
      <w:r w:rsidR="006B71AD" w:rsidRPr="00E90E61">
        <w:rPr>
          <w:rFonts w:ascii="宋体" w:eastAsia="宋体" w:hAnsi="宋体" w:cs="Times New Roman" w:hint="eastAsia"/>
          <w:szCs w:val="21"/>
        </w:rPr>
        <w:t>以</w:t>
      </w:r>
      <w:r w:rsidR="000E2A88" w:rsidRPr="00E90E61">
        <w:rPr>
          <w:rFonts w:ascii="宋体" w:eastAsia="宋体" w:hAnsi="宋体" w:cs="Times New Roman"/>
          <w:szCs w:val="21"/>
        </w:rPr>
        <w:t>来各学科各年度的全球基准数据。通过InCites，用户能够实时跟踪机构的研究产出和</w:t>
      </w:r>
      <w:r w:rsidR="006B71AD" w:rsidRPr="00E90E61">
        <w:rPr>
          <w:rFonts w:ascii="宋体" w:eastAsia="宋体" w:hAnsi="宋体" w:cs="Times New Roman" w:hint="eastAsia"/>
          <w:szCs w:val="21"/>
        </w:rPr>
        <w:t>引文</w:t>
      </w:r>
      <w:r w:rsidR="000E2A88" w:rsidRPr="00E90E61">
        <w:rPr>
          <w:rFonts w:ascii="宋体" w:eastAsia="宋体" w:hAnsi="宋体" w:cs="Times New Roman"/>
          <w:szCs w:val="21"/>
        </w:rPr>
        <w:t>影响力；将本机构的研究绩效与其他机构以及全球各学科领域的平均水平进行对比；发掘机构内具有学术影响力和发展潜力的研究人员，并监测机构的科研合作活动，以寻求潜在的科研合作机会</w:t>
      </w:r>
      <w:r w:rsidRPr="003F71F1">
        <w:rPr>
          <w:rFonts w:ascii="宋体" w:eastAsia="宋体" w:hAnsi="宋体" w:cs="Times New Roman" w:hint="eastAsia"/>
          <w:szCs w:val="21"/>
        </w:rPr>
        <w:t>。</w:t>
      </w:r>
      <w:r w:rsidR="006A55F2" w:rsidRPr="00E90E61">
        <w:rPr>
          <w:rFonts w:ascii="宋体" w:eastAsia="宋体" w:hAnsi="宋体" w:cs="Times New Roman"/>
          <w:szCs w:val="21"/>
        </w:rPr>
        <w:t>InCites</w:t>
      </w:r>
      <w:r w:rsidR="00037678" w:rsidRPr="00037678">
        <w:rPr>
          <w:rFonts w:ascii="宋体" w:eastAsia="宋体" w:hAnsi="宋体" w:cs="Times New Roman" w:hint="eastAsia"/>
          <w:szCs w:val="21"/>
        </w:rPr>
        <w:t>数据库</w:t>
      </w:r>
      <w:r w:rsidR="00096B6A">
        <w:rPr>
          <w:rFonts w:ascii="宋体" w:eastAsia="宋体" w:hAnsi="宋体" w:cs="Times New Roman" w:hint="eastAsia"/>
          <w:szCs w:val="21"/>
        </w:rPr>
        <w:t>资源</w:t>
      </w:r>
      <w:r w:rsidR="00922988">
        <w:rPr>
          <w:rFonts w:ascii="宋体" w:eastAsia="宋体" w:hAnsi="宋体" w:cs="Times New Roman" w:hint="eastAsia"/>
          <w:szCs w:val="21"/>
        </w:rPr>
        <w:t>仅由其出版商</w:t>
      </w:r>
      <w:r w:rsidR="00922988" w:rsidRPr="00922988">
        <w:rPr>
          <w:rFonts w:ascii="宋体" w:eastAsia="宋体" w:hAnsi="宋体" w:cs="Times New Roman"/>
          <w:szCs w:val="21"/>
        </w:rPr>
        <w:t>Clarivate Analytics（科睿唯安）</w:t>
      </w:r>
      <w:r w:rsidR="00B0628E" w:rsidRPr="00922988">
        <w:rPr>
          <w:rFonts w:ascii="宋体" w:eastAsia="宋体" w:hAnsi="宋体" w:cs="Times New Roman"/>
          <w:szCs w:val="21"/>
        </w:rPr>
        <w:t>公司</w:t>
      </w:r>
      <w:r w:rsidR="00922988" w:rsidRPr="00922988">
        <w:rPr>
          <w:rFonts w:ascii="宋体" w:eastAsia="宋体" w:hAnsi="宋体" w:cs="Times New Roman" w:hint="eastAsia"/>
          <w:szCs w:val="21"/>
        </w:rPr>
        <w:t>提供</w:t>
      </w:r>
      <w:r w:rsidR="00922988" w:rsidRPr="00922988">
        <w:rPr>
          <w:rFonts w:ascii="宋体" w:eastAsia="宋体" w:hAnsi="宋体" w:cs="Times New Roman"/>
          <w:szCs w:val="21"/>
        </w:rPr>
        <w:t>，</w:t>
      </w:r>
      <w:r w:rsidR="00922988" w:rsidRPr="00037678">
        <w:rPr>
          <w:rFonts w:ascii="宋体" w:eastAsia="宋体" w:hAnsi="宋体" w:cs="Times New Roman" w:hint="eastAsia"/>
          <w:szCs w:val="21"/>
        </w:rPr>
        <w:t>需要通过数据库商制定的唯一平台上进行网络访问才能使用</w:t>
      </w:r>
      <w:r w:rsidR="00037678" w:rsidRPr="00037678">
        <w:rPr>
          <w:rFonts w:ascii="宋体" w:eastAsia="宋体" w:hAnsi="宋体" w:cs="Times New Roman" w:hint="eastAsia"/>
          <w:szCs w:val="21"/>
        </w:rPr>
        <w:t>。因此，</w:t>
      </w:r>
      <w:r w:rsidR="006A55F2" w:rsidRPr="00E90E61">
        <w:rPr>
          <w:rFonts w:ascii="宋体" w:eastAsia="宋体" w:hAnsi="宋体" w:cs="Times New Roman"/>
          <w:szCs w:val="21"/>
        </w:rPr>
        <w:t>InCites</w:t>
      </w:r>
      <w:r w:rsidR="00037678" w:rsidRPr="00037678">
        <w:rPr>
          <w:rFonts w:ascii="宋体" w:eastAsia="宋体" w:hAnsi="宋体" w:cs="Times New Roman" w:hint="eastAsia"/>
          <w:szCs w:val="21"/>
        </w:rPr>
        <w:t>数据库在内容和服务上均具有</w:t>
      </w:r>
      <w:r w:rsidR="00E90E61">
        <w:rPr>
          <w:rFonts w:ascii="宋体" w:eastAsia="宋体" w:hAnsi="宋体" w:cs="Times New Roman" w:hint="eastAsia"/>
          <w:szCs w:val="21"/>
        </w:rPr>
        <w:t>唯一性。</w:t>
      </w:r>
    </w:p>
    <w:p w:rsidR="00037678" w:rsidRPr="00037678" w:rsidRDefault="005F3522" w:rsidP="00E90E61">
      <w:pPr>
        <w:snapToGrid w:val="0"/>
        <w:spacing w:line="360" w:lineRule="auto"/>
        <w:ind w:firstLineChars="200" w:firstLine="420"/>
        <w:rPr>
          <w:rFonts w:ascii="宋体" w:eastAsia="宋体" w:hAnsi="宋体" w:cs="Times New Roman"/>
          <w:szCs w:val="21"/>
        </w:rPr>
      </w:pPr>
      <w:r w:rsidRPr="00037678">
        <w:rPr>
          <w:rFonts w:ascii="宋体" w:eastAsia="宋体" w:hAnsi="宋体" w:cs="Times New Roman" w:hint="eastAsia"/>
          <w:szCs w:val="21"/>
        </w:rPr>
        <w:t>高校图书馆数字</w:t>
      </w:r>
      <w:r w:rsidR="00037678" w:rsidRPr="00037678">
        <w:rPr>
          <w:rFonts w:ascii="宋体" w:eastAsia="宋体" w:hAnsi="宋体" w:cs="Times New Roman" w:hint="eastAsia"/>
          <w:szCs w:val="21"/>
        </w:rPr>
        <w:t>资源采购联盟（DRAA）组织了该资源的团购，由北京大学牵头，上海交通大学</w:t>
      </w:r>
      <w:r>
        <w:rPr>
          <w:rFonts w:ascii="宋体" w:eastAsia="宋体" w:hAnsi="宋体" w:cs="Times New Roman" w:hint="eastAsia"/>
          <w:szCs w:val="21"/>
        </w:rPr>
        <w:t>、南京大学、复旦大学四家</w:t>
      </w:r>
      <w:r w:rsidR="00037678" w:rsidRPr="00037678">
        <w:rPr>
          <w:rFonts w:ascii="宋体" w:eastAsia="宋体" w:hAnsi="宋体" w:cs="Times New Roman" w:hint="eastAsia"/>
          <w:szCs w:val="21"/>
        </w:rPr>
        <w:t>图书馆馆长组成谈判团</w:t>
      </w:r>
      <w:r w:rsidR="008C4C54">
        <w:rPr>
          <w:rFonts w:ascii="宋体" w:eastAsia="宋体" w:hAnsi="宋体" w:cs="Times New Roman" w:hint="eastAsia"/>
          <w:szCs w:val="21"/>
        </w:rPr>
        <w:t>。</w:t>
      </w:r>
      <w:r w:rsidR="00037678" w:rsidRPr="00037678">
        <w:rPr>
          <w:rFonts w:ascii="宋体" w:eastAsia="宋体" w:hAnsi="宋体" w:cs="Times New Roman" w:hint="eastAsia"/>
          <w:szCs w:val="21"/>
        </w:rPr>
        <w:t>通过与</w:t>
      </w:r>
      <w:r>
        <w:rPr>
          <w:rFonts w:ascii="宋体" w:eastAsia="宋体" w:hAnsi="宋体" w:cs="Times New Roman" w:hint="eastAsia"/>
          <w:szCs w:val="21"/>
        </w:rPr>
        <w:t>科睿唯安公司</w:t>
      </w:r>
      <w:r w:rsidR="00037678" w:rsidRPr="00037678">
        <w:rPr>
          <w:rFonts w:ascii="宋体" w:eastAsia="宋体" w:hAnsi="宋体" w:cs="Times New Roman" w:hint="eastAsia"/>
          <w:szCs w:val="21"/>
        </w:rPr>
        <w:t>谈判，制订了</w:t>
      </w:r>
      <w:r>
        <w:rPr>
          <w:rFonts w:ascii="宋体" w:eastAsia="宋体" w:hAnsi="宋体" w:cs="Times New Roman"/>
          <w:szCs w:val="21"/>
        </w:rPr>
        <w:t>2018</w:t>
      </w:r>
      <w:r>
        <w:rPr>
          <w:rFonts w:ascii="宋体" w:eastAsia="宋体" w:hAnsi="宋体" w:cs="Times New Roman" w:hint="eastAsia"/>
          <w:szCs w:val="21"/>
        </w:rPr>
        <w:t>-</w:t>
      </w:r>
      <w:r>
        <w:rPr>
          <w:rFonts w:ascii="宋体" w:eastAsia="宋体" w:hAnsi="宋体" w:cs="Times New Roman"/>
          <w:szCs w:val="21"/>
        </w:rPr>
        <w:t>2020</w:t>
      </w:r>
      <w:r w:rsidR="00037678" w:rsidRPr="00037678">
        <w:rPr>
          <w:rFonts w:ascii="宋体" w:eastAsia="宋体" w:hAnsi="宋体" w:cs="Times New Roman" w:hint="eastAsia"/>
          <w:szCs w:val="21"/>
        </w:rPr>
        <w:t>三年集团采购方案，成为各高校采购</w:t>
      </w:r>
      <w:r w:rsidR="006A55F2" w:rsidRPr="00E90E61">
        <w:rPr>
          <w:rFonts w:ascii="宋体" w:eastAsia="宋体" w:hAnsi="宋体" w:cs="Times New Roman"/>
          <w:szCs w:val="21"/>
        </w:rPr>
        <w:t>InCites</w:t>
      </w:r>
      <w:r w:rsidR="00037678" w:rsidRPr="00037678">
        <w:rPr>
          <w:rFonts w:ascii="宋体" w:eastAsia="宋体" w:hAnsi="宋体" w:cs="Times New Roman" w:hint="eastAsia"/>
          <w:szCs w:val="21"/>
        </w:rPr>
        <w:t>数据库的依据。</w:t>
      </w:r>
    </w:p>
    <w:p w:rsidR="005F3522" w:rsidRDefault="00F62510" w:rsidP="00E90E61">
      <w:pPr>
        <w:snapToGrid w:val="0"/>
        <w:spacing w:line="360" w:lineRule="auto"/>
        <w:ind w:firstLineChars="200" w:firstLine="420"/>
        <w:rPr>
          <w:rFonts w:ascii="宋体" w:eastAsia="宋体" w:hAnsi="宋体" w:cs="Times New Roman"/>
          <w:szCs w:val="21"/>
        </w:rPr>
      </w:pPr>
      <w:r>
        <w:rPr>
          <w:rFonts w:ascii="宋体" w:eastAsia="宋体" w:hAnsi="宋体" w:cs="Times New Roman" w:hint="eastAsia"/>
          <w:szCs w:val="21"/>
        </w:rPr>
        <w:t>我校采购</w:t>
      </w:r>
      <w:r w:rsidRPr="00E90E61">
        <w:rPr>
          <w:rFonts w:ascii="宋体" w:eastAsia="宋体" w:hAnsi="宋体" w:cs="Times New Roman"/>
          <w:szCs w:val="21"/>
        </w:rPr>
        <w:t>InCites</w:t>
      </w:r>
      <w:r>
        <w:rPr>
          <w:rFonts w:ascii="宋体" w:eastAsia="宋体" w:hAnsi="宋体" w:cs="Times New Roman" w:hint="eastAsia"/>
          <w:szCs w:val="21"/>
        </w:rPr>
        <w:t>数据库多年，师生对该数据库较为熟悉和认可。</w:t>
      </w:r>
      <w:r w:rsidR="00922988">
        <w:rPr>
          <w:rFonts w:ascii="宋体" w:eastAsia="宋体" w:hAnsi="宋体" w:cs="Times New Roman" w:hint="eastAsia"/>
          <w:szCs w:val="21"/>
        </w:rPr>
        <w:t>考虑到</w:t>
      </w:r>
      <w:r w:rsidR="00B03A73">
        <w:rPr>
          <w:rFonts w:ascii="宋体" w:eastAsia="宋体" w:hAnsi="宋体" w:cs="Times New Roman" w:hint="eastAsia"/>
          <w:szCs w:val="21"/>
        </w:rPr>
        <w:t>文献</w:t>
      </w:r>
      <w:r w:rsidR="00922988">
        <w:rPr>
          <w:rFonts w:ascii="宋体" w:eastAsia="宋体" w:hAnsi="宋体" w:cs="Times New Roman" w:hint="eastAsia"/>
          <w:szCs w:val="21"/>
        </w:rPr>
        <w:t>资源</w:t>
      </w:r>
      <w:r w:rsidR="00B03A73">
        <w:rPr>
          <w:rFonts w:ascii="宋体" w:eastAsia="宋体" w:hAnsi="宋体" w:cs="Times New Roman" w:hint="eastAsia"/>
          <w:szCs w:val="21"/>
        </w:rPr>
        <w:t>建设</w:t>
      </w:r>
      <w:r w:rsidR="00922988">
        <w:rPr>
          <w:rFonts w:ascii="宋体" w:eastAsia="宋体" w:hAnsi="宋体" w:cs="Times New Roman" w:hint="eastAsia"/>
          <w:szCs w:val="21"/>
        </w:rPr>
        <w:t>的连续性和完整性</w:t>
      </w:r>
      <w:r w:rsidR="00037678" w:rsidRPr="00037678">
        <w:rPr>
          <w:rFonts w:ascii="宋体" w:eastAsia="宋体" w:hAnsi="宋体" w:cs="Times New Roman" w:hint="eastAsia"/>
          <w:szCs w:val="21"/>
        </w:rPr>
        <w:t>，</w:t>
      </w:r>
      <w:r w:rsidR="008C53C8">
        <w:rPr>
          <w:rFonts w:ascii="宋体" w:eastAsia="宋体" w:hAnsi="宋体" w:cs="Times New Roman" w:hint="eastAsia"/>
          <w:szCs w:val="21"/>
        </w:rPr>
        <w:t>满足我校教学科研的需求，</w:t>
      </w:r>
      <w:r w:rsidR="00037678" w:rsidRPr="00037678">
        <w:rPr>
          <w:rFonts w:ascii="宋体" w:eastAsia="宋体" w:hAnsi="宋体" w:cs="Times New Roman" w:hint="eastAsia"/>
          <w:szCs w:val="21"/>
        </w:rPr>
        <w:t>申请按照DRAA的团购方案采购20</w:t>
      </w:r>
      <w:r w:rsidR="005F3522">
        <w:rPr>
          <w:rFonts w:ascii="宋体" w:eastAsia="宋体" w:hAnsi="宋体" w:cs="Times New Roman"/>
          <w:szCs w:val="21"/>
        </w:rPr>
        <w:t>20</w:t>
      </w:r>
      <w:r w:rsidR="00037678" w:rsidRPr="00037678">
        <w:rPr>
          <w:rFonts w:ascii="宋体" w:eastAsia="宋体" w:hAnsi="宋体" w:cs="Times New Roman" w:hint="eastAsia"/>
          <w:szCs w:val="21"/>
        </w:rPr>
        <w:t>年</w:t>
      </w:r>
      <w:r w:rsidR="006A55F2" w:rsidRPr="00E90E61">
        <w:rPr>
          <w:rFonts w:ascii="宋体" w:eastAsia="宋体" w:hAnsi="宋体" w:cs="Times New Roman"/>
          <w:szCs w:val="21"/>
        </w:rPr>
        <w:t>InCites</w:t>
      </w:r>
      <w:r w:rsidR="00037678" w:rsidRPr="00037678">
        <w:rPr>
          <w:rFonts w:ascii="宋体" w:eastAsia="宋体" w:hAnsi="宋体" w:cs="Times New Roman" w:hint="eastAsia"/>
          <w:szCs w:val="21"/>
        </w:rPr>
        <w:t>数据库</w:t>
      </w:r>
      <w:r w:rsidR="005F3522">
        <w:rPr>
          <w:rFonts w:ascii="宋体" w:eastAsia="宋体" w:hAnsi="宋体" w:cs="Times New Roman" w:hint="eastAsia"/>
          <w:szCs w:val="21"/>
        </w:rPr>
        <w:t>。同时，由于该数据库没有其他替代品，</w:t>
      </w:r>
      <w:r w:rsidR="005F3522" w:rsidRPr="005F3522">
        <w:rPr>
          <w:rFonts w:ascii="宋体" w:eastAsia="宋体" w:hAnsi="宋体" w:cs="Times New Roman" w:hint="eastAsia"/>
          <w:szCs w:val="21"/>
        </w:rPr>
        <w:t>因此，该项目拟采用单一来源方式购置。</w:t>
      </w:r>
    </w:p>
    <w:p w:rsidR="00037678" w:rsidRPr="00037678" w:rsidRDefault="00037678" w:rsidP="00E90E61">
      <w:pPr>
        <w:snapToGrid w:val="0"/>
        <w:spacing w:line="360" w:lineRule="auto"/>
        <w:ind w:firstLineChars="200" w:firstLine="420"/>
        <w:rPr>
          <w:rFonts w:ascii="宋体" w:eastAsia="宋体" w:hAnsi="宋体" w:cs="Times New Roman"/>
          <w:szCs w:val="21"/>
        </w:rPr>
      </w:pPr>
    </w:p>
    <w:p w:rsidR="00037678" w:rsidRPr="00037678" w:rsidRDefault="00037678" w:rsidP="00E90E61">
      <w:pPr>
        <w:snapToGrid w:val="0"/>
        <w:spacing w:line="360" w:lineRule="auto"/>
        <w:ind w:firstLineChars="200" w:firstLine="420"/>
        <w:rPr>
          <w:rFonts w:ascii="宋体" w:eastAsia="宋体" w:hAnsi="宋体" w:cs="Times New Roman"/>
          <w:szCs w:val="21"/>
        </w:rPr>
      </w:pPr>
      <w:r w:rsidRPr="00037678">
        <w:rPr>
          <w:rFonts w:ascii="宋体" w:eastAsia="宋体" w:hAnsi="宋体" w:cs="Times New Roman" w:hint="eastAsia"/>
          <w:szCs w:val="21"/>
        </w:rPr>
        <w:t>拟定单一来源供应商名称：</w:t>
      </w:r>
      <w:r w:rsidR="00446DD4" w:rsidRPr="00037678">
        <w:rPr>
          <w:rFonts w:ascii="宋体" w:eastAsia="宋体" w:hAnsi="宋体" w:cs="Times New Roman"/>
          <w:szCs w:val="21"/>
        </w:rPr>
        <w:t xml:space="preserve"> </w:t>
      </w:r>
      <w:r w:rsidR="00B0628E">
        <w:rPr>
          <w:rFonts w:ascii="宋体" w:eastAsia="宋体" w:hAnsi="宋体" w:cs="Times New Roman" w:hint="eastAsia"/>
          <w:kern w:val="0"/>
          <w:szCs w:val="21"/>
        </w:rPr>
        <w:t>Clarivate Analytics（科睿唯安）公司</w:t>
      </w:r>
    </w:p>
    <w:p w:rsidR="00037678" w:rsidRDefault="00037678" w:rsidP="002171B1">
      <w:pPr>
        <w:spacing w:line="360" w:lineRule="auto"/>
        <w:ind w:firstLineChars="200" w:firstLine="420"/>
        <w:rPr>
          <w:rFonts w:cs="Times New Roman"/>
          <w:b/>
          <w:bCs/>
          <w:szCs w:val="21"/>
        </w:rPr>
      </w:pPr>
    </w:p>
    <w:p w:rsidR="00B0628E" w:rsidRDefault="002171B1" w:rsidP="00B0628E">
      <w:pPr>
        <w:pStyle w:val="a8"/>
        <w:spacing w:before="0" w:beforeAutospacing="0" w:after="0" w:afterAutospacing="0" w:line="280" w:lineRule="atLeast"/>
        <w:ind w:firstLineChars="100" w:firstLine="241"/>
        <w:rPr>
          <w:rStyle w:val="a7"/>
          <w:rFonts w:ascii="仿宋" w:eastAsia="仿宋" w:hAnsi="仿宋"/>
          <w:color w:val="333333"/>
        </w:rPr>
      </w:pPr>
      <w:r>
        <w:rPr>
          <w:rStyle w:val="a7"/>
          <w:rFonts w:ascii="仿宋" w:eastAsia="仿宋" w:hAnsi="仿宋" w:hint="eastAsia"/>
          <w:color w:val="333333"/>
        </w:rPr>
        <w:t>现将有关情况向潜在供应商征求意见。</w:t>
      </w:r>
    </w:p>
    <w:p w:rsidR="002171B1" w:rsidRPr="00B0628E" w:rsidRDefault="002171B1" w:rsidP="00B0628E">
      <w:pPr>
        <w:pStyle w:val="a8"/>
        <w:spacing w:before="0" w:beforeAutospacing="0" w:after="0" w:afterAutospacing="0" w:line="280" w:lineRule="atLeast"/>
        <w:ind w:firstLineChars="100" w:firstLine="241"/>
        <w:rPr>
          <w:rStyle w:val="a7"/>
          <w:rFonts w:ascii="仿宋" w:eastAsia="仿宋" w:hAnsi="仿宋"/>
          <w:color w:val="333333"/>
        </w:rPr>
      </w:pPr>
      <w:r>
        <w:rPr>
          <w:rStyle w:val="a7"/>
          <w:rFonts w:ascii="仿宋" w:eastAsia="仿宋" w:hAnsi="仿宋" w:hint="eastAsia"/>
          <w:color w:val="333333"/>
        </w:rPr>
        <w:t>征求意见期限从20</w:t>
      </w:r>
      <w:r w:rsidR="00446DD4">
        <w:rPr>
          <w:rStyle w:val="a7"/>
          <w:rFonts w:ascii="仿宋" w:eastAsia="仿宋" w:hAnsi="仿宋"/>
          <w:color w:val="333333"/>
        </w:rPr>
        <w:t>20</w:t>
      </w:r>
      <w:r>
        <w:rPr>
          <w:rStyle w:val="a7"/>
          <w:rFonts w:ascii="仿宋" w:eastAsia="仿宋" w:hAnsi="仿宋" w:hint="eastAsia"/>
          <w:color w:val="333333"/>
        </w:rPr>
        <w:t>年3月</w:t>
      </w:r>
      <w:r w:rsidR="00B0628E" w:rsidRPr="00B0628E">
        <w:rPr>
          <w:rStyle w:val="a7"/>
          <w:rFonts w:ascii="仿宋" w:eastAsia="仿宋" w:hAnsi="仿宋"/>
          <w:color w:val="333333"/>
        </w:rPr>
        <w:t>18</w:t>
      </w:r>
      <w:r>
        <w:rPr>
          <w:rStyle w:val="a7"/>
          <w:rFonts w:ascii="仿宋" w:eastAsia="仿宋" w:hAnsi="仿宋" w:hint="eastAsia"/>
          <w:color w:val="333333"/>
        </w:rPr>
        <w:t>日至20</w:t>
      </w:r>
      <w:r w:rsidR="00446DD4">
        <w:rPr>
          <w:rStyle w:val="a7"/>
          <w:rFonts w:ascii="仿宋" w:eastAsia="仿宋" w:hAnsi="仿宋"/>
          <w:color w:val="333333"/>
        </w:rPr>
        <w:t>20</w:t>
      </w:r>
      <w:r>
        <w:rPr>
          <w:rStyle w:val="a7"/>
          <w:rFonts w:ascii="仿宋" w:eastAsia="仿宋" w:hAnsi="仿宋" w:hint="eastAsia"/>
          <w:color w:val="333333"/>
        </w:rPr>
        <w:t>年3月</w:t>
      </w:r>
      <w:r w:rsidRPr="00B0628E">
        <w:rPr>
          <w:rStyle w:val="a7"/>
          <w:rFonts w:ascii="仿宋" w:eastAsia="仿宋" w:hAnsi="仿宋"/>
          <w:color w:val="333333"/>
        </w:rPr>
        <w:t>2</w:t>
      </w:r>
      <w:r w:rsidR="00B0628E" w:rsidRPr="00B0628E">
        <w:rPr>
          <w:rStyle w:val="a7"/>
          <w:rFonts w:ascii="仿宋" w:eastAsia="仿宋" w:hAnsi="仿宋"/>
          <w:color w:val="333333"/>
        </w:rPr>
        <w:t>2</w:t>
      </w:r>
      <w:r>
        <w:rPr>
          <w:rStyle w:val="a7"/>
          <w:rFonts w:ascii="仿宋" w:eastAsia="仿宋" w:hAnsi="仿宋" w:hint="eastAsia"/>
          <w:color w:val="333333"/>
        </w:rPr>
        <w:t>日止。</w:t>
      </w:r>
    </w:p>
    <w:p w:rsidR="002171B1" w:rsidRPr="002171B1" w:rsidRDefault="002171B1" w:rsidP="00B0628E">
      <w:pPr>
        <w:pStyle w:val="a8"/>
        <w:spacing w:before="0" w:beforeAutospacing="0" w:after="0" w:afterAutospacing="0" w:line="280" w:lineRule="atLeast"/>
        <w:ind w:firstLineChars="100" w:firstLine="241"/>
        <w:rPr>
          <w:rStyle w:val="a7"/>
          <w:rFonts w:ascii="仿宋" w:eastAsia="仿宋" w:hAnsi="仿宋"/>
          <w:b w:val="0"/>
          <w:bCs w:val="0"/>
          <w:color w:val="333333"/>
        </w:rPr>
      </w:pPr>
      <w:bookmarkStart w:id="0" w:name="_GoBack"/>
      <w:bookmarkEnd w:id="0"/>
      <w:r>
        <w:rPr>
          <w:rStyle w:val="a7"/>
          <w:rFonts w:ascii="仿宋" w:eastAsia="仿宋" w:hAnsi="仿宋" w:hint="eastAsia"/>
          <w:color w:val="333333"/>
        </w:rPr>
        <w:t>潜在供应商对公示内容有异议的，请于公示期内以实名书面（包括联系人、地址、联系电话）形式将意见反馈至中国石油大学（华东）图书馆（联系人：张海芸，联系电话：0532-8698</w:t>
      </w:r>
      <w:r>
        <w:rPr>
          <w:rStyle w:val="a7"/>
          <w:rFonts w:ascii="仿宋" w:eastAsia="仿宋" w:hAnsi="仿宋"/>
          <w:color w:val="333333"/>
        </w:rPr>
        <w:t>3422</w:t>
      </w:r>
      <w:r>
        <w:rPr>
          <w:rStyle w:val="a7"/>
          <w:rFonts w:ascii="仿宋" w:eastAsia="仿宋" w:hAnsi="仿宋" w:hint="eastAsia"/>
          <w:color w:val="333333"/>
        </w:rPr>
        <w:t>，电子信箱：</w:t>
      </w:r>
      <w:hyperlink r:id="rId7" w:history="1">
        <w:r w:rsidRPr="002171B1">
          <w:rPr>
            <w:rStyle w:val="a7"/>
            <w:rFonts w:ascii="仿宋" w:eastAsia="仿宋" w:hAnsi="仿宋" w:hint="eastAsia"/>
            <w:color w:val="333333"/>
          </w:rPr>
          <w:t>zhy@upc.edu.cn，地点：图书馆513</w:t>
        </w:r>
      </w:hyperlink>
      <w:r w:rsidRPr="002171B1">
        <w:rPr>
          <w:rStyle w:val="a7"/>
          <w:rFonts w:ascii="仿宋" w:eastAsia="仿宋" w:hAnsi="仿宋" w:hint="eastAsia"/>
          <w:color w:val="333333"/>
        </w:rPr>
        <w:t>室）</w:t>
      </w:r>
    </w:p>
    <w:sectPr w:rsidR="002171B1" w:rsidRPr="002171B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7D12" w:rsidRDefault="000B7D12" w:rsidP="002171B1">
      <w:r>
        <w:separator/>
      </w:r>
    </w:p>
  </w:endnote>
  <w:endnote w:type="continuationSeparator" w:id="0">
    <w:p w:rsidR="000B7D12" w:rsidRDefault="000B7D12" w:rsidP="00217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7D12" w:rsidRDefault="000B7D12" w:rsidP="002171B1">
      <w:r>
        <w:separator/>
      </w:r>
    </w:p>
  </w:footnote>
  <w:footnote w:type="continuationSeparator" w:id="0">
    <w:p w:rsidR="000B7D12" w:rsidRDefault="000B7D12" w:rsidP="002171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235"/>
    <w:rsid w:val="00037678"/>
    <w:rsid w:val="00084577"/>
    <w:rsid w:val="00096B6A"/>
    <w:rsid w:val="000B7D12"/>
    <w:rsid w:val="000E2A88"/>
    <w:rsid w:val="00155A4A"/>
    <w:rsid w:val="00210125"/>
    <w:rsid w:val="002171B1"/>
    <w:rsid w:val="002C3F7F"/>
    <w:rsid w:val="003454DB"/>
    <w:rsid w:val="003F71F1"/>
    <w:rsid w:val="00446DD4"/>
    <w:rsid w:val="005F3522"/>
    <w:rsid w:val="006A55F2"/>
    <w:rsid w:val="006B71AD"/>
    <w:rsid w:val="0075714E"/>
    <w:rsid w:val="00765F2B"/>
    <w:rsid w:val="00836676"/>
    <w:rsid w:val="008C4C54"/>
    <w:rsid w:val="008C53C8"/>
    <w:rsid w:val="00922988"/>
    <w:rsid w:val="00927235"/>
    <w:rsid w:val="00B03A73"/>
    <w:rsid w:val="00B0628E"/>
    <w:rsid w:val="00B103FF"/>
    <w:rsid w:val="00BB2752"/>
    <w:rsid w:val="00BF2519"/>
    <w:rsid w:val="00E90E61"/>
    <w:rsid w:val="00F04747"/>
    <w:rsid w:val="00F62510"/>
    <w:rsid w:val="00F660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21178"/>
  <w15:chartTrackingRefBased/>
  <w15:docId w15:val="{6F7E942A-0DF1-4BF7-8AC1-B41450AD8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171B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171B1"/>
    <w:rPr>
      <w:sz w:val="18"/>
      <w:szCs w:val="18"/>
    </w:rPr>
  </w:style>
  <w:style w:type="paragraph" w:styleId="a5">
    <w:name w:val="footer"/>
    <w:basedOn w:val="a"/>
    <w:link w:val="a6"/>
    <w:uiPriority w:val="99"/>
    <w:unhideWhenUsed/>
    <w:rsid w:val="002171B1"/>
    <w:pPr>
      <w:tabs>
        <w:tab w:val="center" w:pos="4153"/>
        <w:tab w:val="right" w:pos="8306"/>
      </w:tabs>
      <w:snapToGrid w:val="0"/>
      <w:jc w:val="left"/>
    </w:pPr>
    <w:rPr>
      <w:sz w:val="18"/>
      <w:szCs w:val="18"/>
    </w:rPr>
  </w:style>
  <w:style w:type="character" w:customStyle="1" w:styleId="a6">
    <w:name w:val="页脚 字符"/>
    <w:basedOn w:val="a0"/>
    <w:link w:val="a5"/>
    <w:uiPriority w:val="99"/>
    <w:rsid w:val="002171B1"/>
    <w:rPr>
      <w:sz w:val="18"/>
      <w:szCs w:val="18"/>
    </w:rPr>
  </w:style>
  <w:style w:type="character" w:styleId="a7">
    <w:name w:val="Strong"/>
    <w:basedOn w:val="a0"/>
    <w:uiPriority w:val="22"/>
    <w:qFormat/>
    <w:rsid w:val="002171B1"/>
    <w:rPr>
      <w:b/>
      <w:bCs/>
    </w:rPr>
  </w:style>
  <w:style w:type="paragraph" w:styleId="a8">
    <w:name w:val="Normal (Web)"/>
    <w:basedOn w:val="a"/>
    <w:uiPriority w:val="99"/>
    <w:semiHidden/>
    <w:unhideWhenUsed/>
    <w:rsid w:val="002171B1"/>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171863">
      <w:bodyDiv w:val="1"/>
      <w:marLeft w:val="0"/>
      <w:marRight w:val="0"/>
      <w:marTop w:val="0"/>
      <w:marBottom w:val="0"/>
      <w:divBdr>
        <w:top w:val="none" w:sz="0" w:space="0" w:color="auto"/>
        <w:left w:val="none" w:sz="0" w:space="0" w:color="auto"/>
        <w:bottom w:val="none" w:sz="0" w:space="0" w:color="auto"/>
        <w:right w:val="none" w:sz="0" w:space="0" w:color="auto"/>
      </w:divBdr>
      <w:divsChild>
        <w:div w:id="6609361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zhy@upc.edu.cn&#65292;&#22320;&#28857;&#65306;&#22270;&#20070;&#39302;51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41C13-84C7-485F-8416-D3129943F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137</Words>
  <Characters>784</Characters>
  <Application>Microsoft Office Word</Application>
  <DocSecurity>0</DocSecurity>
  <Lines>6</Lines>
  <Paragraphs>1</Paragraphs>
  <ScaleCrop>false</ScaleCrop>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zhy</dc:creator>
  <cp:keywords/>
  <dc:description/>
  <cp:lastModifiedBy>DELL</cp:lastModifiedBy>
  <cp:revision>15</cp:revision>
  <dcterms:created xsi:type="dcterms:W3CDTF">2019-03-19T03:13:00Z</dcterms:created>
  <dcterms:modified xsi:type="dcterms:W3CDTF">2020-03-17T03:56:00Z</dcterms:modified>
</cp:coreProperties>
</file>